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7ED8" w14:textId="35EBC398" w:rsidR="00C67855" w:rsidRDefault="00C67855" w:rsidP="00C67855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7C682D0" wp14:editId="06CC01B2">
            <wp:extent cx="2249805" cy="1396365"/>
            <wp:effectExtent l="0" t="0" r="0" b="0"/>
            <wp:docPr id="1174060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4E778" w14:textId="03FD0618" w:rsidR="00C549FC" w:rsidRDefault="00C67855">
      <w:pPr>
        <w:jc w:val="center"/>
      </w:pPr>
      <w:r>
        <w:rPr>
          <w:b/>
          <w:sz w:val="32"/>
        </w:rPr>
        <w:t>WHAT TO EXPECT – WORKFLOW CHART</w:t>
      </w:r>
    </w:p>
    <w:tbl>
      <w:tblPr>
        <w:tblW w:w="90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8939"/>
      </w:tblGrid>
      <w:tr w:rsidR="00C549FC" w14:paraId="2B83190B" w14:textId="77777777" w:rsidTr="00D67069">
        <w:trPr>
          <w:gridBefore w:val="1"/>
          <w:wBefore w:w="108" w:type="dxa"/>
          <w:trHeight w:val="569"/>
        </w:trPr>
        <w:tc>
          <w:tcPr>
            <w:tcW w:w="8939" w:type="dxa"/>
            <w:shd w:val="clear" w:color="auto" w:fill="800020"/>
            <w:vAlign w:val="center"/>
          </w:tcPr>
          <w:p w14:paraId="6350BD82" w14:textId="5021BDB2" w:rsidR="00C549FC" w:rsidRDefault="00C67855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1: </w:t>
            </w:r>
            <w:r w:rsidR="00D67069">
              <w:rPr>
                <w:b/>
                <w:color w:val="FFFFFF"/>
                <w:sz w:val="24"/>
              </w:rPr>
              <w:t>Application and Survey</w:t>
            </w:r>
          </w:p>
        </w:tc>
      </w:tr>
      <w:tr w:rsidR="00C549FC" w14:paraId="2BF47DDD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D9D9D9"/>
            <w:vAlign w:val="center"/>
          </w:tcPr>
          <w:p w14:paraId="5F64754A" w14:textId="2F320004" w:rsidR="00C549FC" w:rsidRDefault="00C67855">
            <w:r>
              <w:t xml:space="preserve">• Candidate </w:t>
            </w:r>
            <w:r w:rsidR="00D67069">
              <w:t>applies online</w:t>
            </w:r>
          </w:p>
        </w:tc>
      </w:tr>
      <w:tr w:rsidR="00C549FC" w14:paraId="0F4D6E6B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F2F2F2"/>
            <w:vAlign w:val="center"/>
          </w:tcPr>
          <w:p w14:paraId="5D8D42ED" w14:textId="19B98143" w:rsidR="00C549FC" w:rsidRDefault="00C67855">
            <w:r>
              <w:t xml:space="preserve">• </w:t>
            </w:r>
            <w:r w:rsidR="00D67069">
              <w:t>If candidate is selected to move forward, they will be sent a questionnaire regarding the position.</w:t>
            </w:r>
            <w:r w:rsidR="00AE2CE6">
              <w:t xml:space="preserve"> </w:t>
            </w:r>
            <w:r w:rsidR="00AE2CE6" w:rsidRPr="00AE2CE6">
              <w:rPr>
                <w:sz w:val="10"/>
                <w:szCs w:val="10"/>
              </w:rPr>
              <w:t>*questionnaire’s may or may not be sent based on position*</w:t>
            </w:r>
          </w:p>
        </w:tc>
      </w:tr>
      <w:tr w:rsidR="00C549FC" w14:paraId="7A0EDF82" w14:textId="77777777" w:rsidTr="00D67069">
        <w:trPr>
          <w:gridBefore w:val="1"/>
          <w:wBefore w:w="108" w:type="dxa"/>
          <w:trHeight w:val="569"/>
        </w:trPr>
        <w:tc>
          <w:tcPr>
            <w:tcW w:w="8939" w:type="dxa"/>
            <w:shd w:val="clear" w:color="auto" w:fill="800020"/>
            <w:vAlign w:val="center"/>
          </w:tcPr>
          <w:p w14:paraId="2891BD10" w14:textId="7ED868EF" w:rsidR="00C549FC" w:rsidRDefault="00C67855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2: </w:t>
            </w:r>
            <w:r w:rsidR="00AE2CE6">
              <w:rPr>
                <w:b/>
                <w:color w:val="FFFFFF"/>
                <w:sz w:val="24"/>
              </w:rPr>
              <w:t>Interview Process</w:t>
            </w:r>
          </w:p>
        </w:tc>
      </w:tr>
      <w:tr w:rsidR="00C549FC" w14:paraId="77570C55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D9D9D9"/>
            <w:vAlign w:val="center"/>
          </w:tcPr>
          <w:p w14:paraId="27A1701F" w14:textId="7247F762" w:rsidR="00C549FC" w:rsidRDefault="00C67855">
            <w:r>
              <w:t xml:space="preserve">• HR </w:t>
            </w:r>
            <w:r w:rsidR="00AE2CE6">
              <w:t xml:space="preserve">conducts phone interviews with candidates that are selected to proceed with next steps. </w:t>
            </w:r>
            <w:r w:rsidR="00AE2CE6" w:rsidRPr="00AE2CE6">
              <w:rPr>
                <w:i/>
                <w:iCs/>
                <w:sz w:val="10"/>
                <w:szCs w:val="10"/>
              </w:rPr>
              <w:t>*phone interviews may or may not be conducted based on position*</w:t>
            </w:r>
          </w:p>
        </w:tc>
      </w:tr>
      <w:tr w:rsidR="00C549FC" w14:paraId="2DD4CD2C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F2F2F2"/>
            <w:vAlign w:val="center"/>
          </w:tcPr>
          <w:p w14:paraId="6181061F" w14:textId="5404BB74" w:rsidR="00C549FC" w:rsidRDefault="00C67855">
            <w:r>
              <w:t xml:space="preserve">• </w:t>
            </w:r>
            <w:r w:rsidR="00AE2CE6">
              <w:t xml:space="preserve">Upon a favorable phone interview, candidates will be invited to attend in person interviews with the hiring team. </w:t>
            </w:r>
            <w:r w:rsidR="00AE2CE6" w:rsidRPr="00AE2CE6">
              <w:rPr>
                <w:sz w:val="10"/>
                <w:szCs w:val="10"/>
              </w:rPr>
              <w:t>*Certain positions may result in multiple interview rounds*</w:t>
            </w:r>
          </w:p>
        </w:tc>
      </w:tr>
      <w:tr w:rsidR="00C549FC" w14:paraId="5BBBB17E" w14:textId="77777777" w:rsidTr="00D67069">
        <w:trPr>
          <w:gridBefore w:val="1"/>
          <w:wBefore w:w="108" w:type="dxa"/>
          <w:trHeight w:val="569"/>
        </w:trPr>
        <w:tc>
          <w:tcPr>
            <w:tcW w:w="8939" w:type="dxa"/>
            <w:shd w:val="clear" w:color="auto" w:fill="800020"/>
            <w:vAlign w:val="center"/>
          </w:tcPr>
          <w:p w14:paraId="57CFD8C4" w14:textId="7732C526" w:rsidR="00C549FC" w:rsidRDefault="00C67855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3: </w:t>
            </w:r>
            <w:r w:rsidR="00AE2CE6">
              <w:rPr>
                <w:b/>
                <w:color w:val="FFFFFF"/>
                <w:sz w:val="24"/>
              </w:rPr>
              <w:t xml:space="preserve">Offer and Pre Employment </w:t>
            </w:r>
          </w:p>
        </w:tc>
      </w:tr>
      <w:tr w:rsidR="00C549FC" w14:paraId="51C328DB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D9D9D9"/>
            <w:vAlign w:val="center"/>
          </w:tcPr>
          <w:p w14:paraId="4A9503E4" w14:textId="3F98EC75" w:rsidR="00C549FC" w:rsidRDefault="00C67855">
            <w:r>
              <w:t xml:space="preserve">• </w:t>
            </w:r>
            <w:r w:rsidR="00AE2CE6">
              <w:t>HR extends verbal offer, followed by conditional offer via Paycom</w:t>
            </w:r>
          </w:p>
        </w:tc>
      </w:tr>
      <w:tr w:rsidR="00C549FC" w14:paraId="5F7051E4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F2F2F2"/>
            <w:vAlign w:val="center"/>
          </w:tcPr>
          <w:p w14:paraId="47032A08" w14:textId="05A59774" w:rsidR="00C549FC" w:rsidRDefault="00C67855">
            <w:r>
              <w:t xml:space="preserve">• </w:t>
            </w:r>
            <w:r w:rsidR="00AE2CE6">
              <w:t xml:space="preserve">Candidate accepts offer via Paycom </w:t>
            </w:r>
          </w:p>
        </w:tc>
      </w:tr>
      <w:tr w:rsidR="00C549FC" w14:paraId="7079A6FF" w14:textId="77777777" w:rsidTr="00D67069">
        <w:trPr>
          <w:gridBefore w:val="1"/>
          <w:wBefore w:w="108" w:type="dxa"/>
          <w:trHeight w:val="569"/>
        </w:trPr>
        <w:tc>
          <w:tcPr>
            <w:tcW w:w="8939" w:type="dxa"/>
            <w:shd w:val="clear" w:color="auto" w:fill="800020"/>
            <w:vAlign w:val="center"/>
          </w:tcPr>
          <w:p w14:paraId="56D625EC" w14:textId="48AB21C4" w:rsidR="00C549FC" w:rsidRDefault="00C67855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4: </w:t>
            </w:r>
            <w:r w:rsidR="007C6D17">
              <w:rPr>
                <w:b/>
                <w:color w:val="FFFFFF"/>
                <w:sz w:val="24"/>
              </w:rPr>
              <w:t xml:space="preserve">Pre-Employment Documentation </w:t>
            </w:r>
          </w:p>
        </w:tc>
      </w:tr>
      <w:tr w:rsidR="00C549FC" w14:paraId="0FB4BFAB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D9D9D9"/>
            <w:vAlign w:val="center"/>
          </w:tcPr>
          <w:p w14:paraId="060883CB" w14:textId="0304BC17" w:rsidR="00C549FC" w:rsidRDefault="00C67855">
            <w:r>
              <w:t xml:space="preserve">• </w:t>
            </w:r>
            <w:r w:rsidR="007C6D17">
              <w:t>HR sends pre-employment documents via email (to be signed and notarized)</w:t>
            </w:r>
            <w:r>
              <w:t xml:space="preserve"> </w:t>
            </w:r>
            <w:r w:rsidR="007C6D17" w:rsidRPr="007C6D17">
              <w:rPr>
                <w:sz w:val="10"/>
                <w:szCs w:val="10"/>
              </w:rPr>
              <w:t>*we do have notaries on site, free of charge*</w:t>
            </w:r>
          </w:p>
        </w:tc>
      </w:tr>
      <w:tr w:rsidR="00C549FC" w14:paraId="6D6ED2D9" w14:textId="77777777" w:rsidTr="00D67069">
        <w:trPr>
          <w:gridBefore w:val="1"/>
          <w:wBefore w:w="108" w:type="dxa"/>
          <w:trHeight w:val="553"/>
        </w:trPr>
        <w:tc>
          <w:tcPr>
            <w:tcW w:w="8939" w:type="dxa"/>
            <w:shd w:val="clear" w:color="auto" w:fill="F2F2F2"/>
            <w:vAlign w:val="center"/>
          </w:tcPr>
          <w:p w14:paraId="2429AA16" w14:textId="6330620F" w:rsidR="00C549FC" w:rsidRDefault="00C67855">
            <w:r>
              <w:t xml:space="preserve">• </w:t>
            </w:r>
            <w:r w:rsidR="007C6D17">
              <w:t>Candidate returns notarized documents via email or in person</w:t>
            </w:r>
          </w:p>
        </w:tc>
      </w:tr>
      <w:tr w:rsidR="00C549FC" w14:paraId="26F802E1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D9D9D9"/>
            <w:vAlign w:val="center"/>
          </w:tcPr>
          <w:p w14:paraId="4F9BCC43" w14:textId="0241F1C7" w:rsidR="00C549FC" w:rsidRDefault="00C67855">
            <w:r>
              <w:t xml:space="preserve">• </w:t>
            </w:r>
            <w:r w:rsidR="007C6D17">
              <w:t xml:space="preserve">Candidate </w:t>
            </w:r>
            <w:r w:rsidR="007C6D17">
              <w:t>emails their three (3) references contact information with their email addresses and phone numbers</w:t>
            </w:r>
          </w:p>
        </w:tc>
      </w:tr>
      <w:tr w:rsidR="00C549FC" w14:paraId="10E78B0F" w14:textId="77777777" w:rsidTr="00D67069">
        <w:trPr>
          <w:gridBefore w:val="1"/>
          <w:wBefore w:w="108" w:type="dxa"/>
          <w:trHeight w:val="535"/>
        </w:trPr>
        <w:tc>
          <w:tcPr>
            <w:tcW w:w="8939" w:type="dxa"/>
            <w:shd w:val="clear" w:color="auto" w:fill="F2F2F2"/>
            <w:vAlign w:val="center"/>
          </w:tcPr>
          <w:p w14:paraId="139331BB" w14:textId="0D0541A2" w:rsidR="00C549FC" w:rsidRDefault="00C67855">
            <w:r>
              <w:t xml:space="preserve">• </w:t>
            </w:r>
            <w:r w:rsidR="007C6D17">
              <w:t>HR will send updates on next steps, based on pre</w:t>
            </w:r>
            <w:r w:rsidR="007C6D17">
              <w:t>-</w:t>
            </w:r>
            <w:r w:rsidR="007C6D17">
              <w:t>employment checks</w:t>
            </w:r>
          </w:p>
        </w:tc>
      </w:tr>
      <w:tr w:rsidR="00D67069" w14:paraId="0A6D952C" w14:textId="77777777" w:rsidTr="00D67069">
        <w:trPr>
          <w:trHeight w:val="569"/>
        </w:trPr>
        <w:tc>
          <w:tcPr>
            <w:tcW w:w="9047" w:type="dxa"/>
            <w:gridSpan w:val="2"/>
            <w:shd w:val="clear" w:color="auto" w:fill="800020"/>
            <w:vAlign w:val="center"/>
          </w:tcPr>
          <w:p w14:paraId="136E52DD" w14:textId="0DCF09BD" w:rsidR="00D67069" w:rsidRDefault="00D67069" w:rsidP="00EF35EE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</w:t>
            </w:r>
            <w:r w:rsidR="007C6D17">
              <w:rPr>
                <w:b/>
                <w:color w:val="FFFFFF"/>
                <w:sz w:val="24"/>
              </w:rPr>
              <w:t>5. Status Update and Pre-Arrival Information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D67069" w14:paraId="0F2B699B" w14:textId="77777777" w:rsidTr="00D67069">
        <w:trPr>
          <w:trHeight w:val="535"/>
        </w:trPr>
        <w:tc>
          <w:tcPr>
            <w:tcW w:w="9047" w:type="dxa"/>
            <w:gridSpan w:val="2"/>
            <w:shd w:val="clear" w:color="auto" w:fill="D9D9D9"/>
            <w:vAlign w:val="center"/>
          </w:tcPr>
          <w:p w14:paraId="290064E5" w14:textId="23972AF4" w:rsidR="00D67069" w:rsidRDefault="00D67069" w:rsidP="00EF35EE">
            <w:r>
              <w:lastRenderedPageBreak/>
              <w:t xml:space="preserve">• </w:t>
            </w:r>
            <w:r w:rsidR="007C6D17">
              <w:t>Welcome Letter</w:t>
            </w:r>
          </w:p>
        </w:tc>
      </w:tr>
      <w:tr w:rsidR="00D67069" w14:paraId="1811E56E" w14:textId="77777777" w:rsidTr="00D67069">
        <w:trPr>
          <w:trHeight w:val="535"/>
        </w:trPr>
        <w:tc>
          <w:tcPr>
            <w:tcW w:w="9047" w:type="dxa"/>
            <w:gridSpan w:val="2"/>
            <w:shd w:val="clear" w:color="auto" w:fill="F2F2F2"/>
            <w:vAlign w:val="center"/>
          </w:tcPr>
          <w:p w14:paraId="0F7F0C92" w14:textId="285E1B2B" w:rsidR="007C6D17" w:rsidRDefault="00D67069" w:rsidP="00EF35EE">
            <w:r>
              <w:t xml:space="preserve">• </w:t>
            </w:r>
            <w:r w:rsidR="007C6D17">
              <w:t xml:space="preserve">Welcome text and email </w:t>
            </w:r>
          </w:p>
        </w:tc>
      </w:tr>
      <w:tr w:rsidR="007C6D17" w14:paraId="4B7EA447" w14:textId="77777777" w:rsidTr="007C6D17">
        <w:trPr>
          <w:trHeight w:val="535"/>
        </w:trPr>
        <w:tc>
          <w:tcPr>
            <w:tcW w:w="9047" w:type="dxa"/>
            <w:gridSpan w:val="2"/>
            <w:shd w:val="clear" w:color="auto" w:fill="D9D9D9" w:themeFill="background1" w:themeFillShade="D9"/>
            <w:vAlign w:val="center"/>
          </w:tcPr>
          <w:p w14:paraId="72A8A995" w14:textId="0E0173E0" w:rsidR="007C6D17" w:rsidRDefault="007C6D17" w:rsidP="00EF35EE">
            <w:r>
              <w:t xml:space="preserve">• </w:t>
            </w:r>
            <w:r>
              <w:t xml:space="preserve">Final offer letter signing </w:t>
            </w:r>
            <w:r>
              <w:t xml:space="preserve"> </w:t>
            </w:r>
          </w:p>
        </w:tc>
      </w:tr>
      <w:tr w:rsidR="007C6D17" w14:paraId="36E26C84" w14:textId="77777777" w:rsidTr="007C6D17">
        <w:trPr>
          <w:trHeight w:val="535"/>
        </w:trPr>
        <w:tc>
          <w:tcPr>
            <w:tcW w:w="9047" w:type="dxa"/>
            <w:gridSpan w:val="2"/>
            <w:shd w:val="clear" w:color="auto" w:fill="F2F2F2" w:themeFill="background1" w:themeFillShade="F2"/>
            <w:vAlign w:val="center"/>
          </w:tcPr>
          <w:p w14:paraId="14F9313B" w14:textId="367776A1" w:rsidR="007C6D17" w:rsidRDefault="007C6D17" w:rsidP="00EF35EE">
            <w:r>
              <w:t xml:space="preserve">• </w:t>
            </w:r>
            <w:r>
              <w:t xml:space="preserve">Welcome Kit </w:t>
            </w:r>
          </w:p>
        </w:tc>
      </w:tr>
      <w:tr w:rsidR="00D67069" w14:paraId="4042A0B2" w14:textId="77777777" w:rsidTr="00D67069">
        <w:trPr>
          <w:trHeight w:val="569"/>
        </w:trPr>
        <w:tc>
          <w:tcPr>
            <w:tcW w:w="9047" w:type="dxa"/>
            <w:gridSpan w:val="2"/>
            <w:shd w:val="clear" w:color="auto" w:fill="800020"/>
            <w:vAlign w:val="center"/>
          </w:tcPr>
          <w:p w14:paraId="019B5CC5" w14:textId="5825FAB8" w:rsidR="00D67069" w:rsidRDefault="00D67069" w:rsidP="00EF35EE"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Step </w:t>
            </w:r>
            <w:r w:rsidR="002A3B59">
              <w:rPr>
                <w:b/>
                <w:color w:val="FFFFFF"/>
                <w:sz w:val="24"/>
              </w:rPr>
              <w:t>6</w:t>
            </w:r>
            <w:r>
              <w:rPr>
                <w:b/>
                <w:color w:val="FFFFFF"/>
                <w:sz w:val="24"/>
              </w:rPr>
              <w:t xml:space="preserve">: </w:t>
            </w:r>
            <w:r w:rsidR="007C6D17">
              <w:rPr>
                <w:b/>
                <w:color w:val="FFFFFF"/>
                <w:sz w:val="24"/>
              </w:rPr>
              <w:t xml:space="preserve">First Day at Kenneth Johnson Depot </w:t>
            </w:r>
          </w:p>
        </w:tc>
      </w:tr>
      <w:tr w:rsidR="00D67069" w14:paraId="5C424F51" w14:textId="77777777" w:rsidTr="00D67069">
        <w:trPr>
          <w:trHeight w:val="535"/>
        </w:trPr>
        <w:tc>
          <w:tcPr>
            <w:tcW w:w="9047" w:type="dxa"/>
            <w:gridSpan w:val="2"/>
            <w:shd w:val="clear" w:color="auto" w:fill="D9D9D9"/>
            <w:vAlign w:val="center"/>
          </w:tcPr>
          <w:p w14:paraId="571BB02B" w14:textId="32483DF9" w:rsidR="007C6D17" w:rsidRDefault="00D67069" w:rsidP="00EF35EE">
            <w:r>
              <w:t xml:space="preserve">• </w:t>
            </w:r>
            <w:r w:rsidR="007C6D17">
              <w:t>Orientation</w:t>
            </w:r>
          </w:p>
        </w:tc>
      </w:tr>
      <w:tr w:rsidR="00D67069" w14:paraId="7DA8F78B" w14:textId="77777777" w:rsidTr="00D67069">
        <w:trPr>
          <w:trHeight w:val="535"/>
        </w:trPr>
        <w:tc>
          <w:tcPr>
            <w:tcW w:w="9047" w:type="dxa"/>
            <w:gridSpan w:val="2"/>
            <w:shd w:val="clear" w:color="auto" w:fill="F2F2F2"/>
            <w:vAlign w:val="center"/>
          </w:tcPr>
          <w:p w14:paraId="76E9AD44" w14:textId="2A99F263" w:rsidR="00D67069" w:rsidRDefault="00D67069" w:rsidP="00EF35EE">
            <w:r>
              <w:t xml:space="preserve">• </w:t>
            </w:r>
            <w:r w:rsidR="007C6D17">
              <w:t xml:space="preserve">Safety Training </w:t>
            </w:r>
          </w:p>
        </w:tc>
      </w:tr>
      <w:tr w:rsidR="007C6D17" w14:paraId="698EEC1D" w14:textId="77777777" w:rsidTr="007C6D17">
        <w:trPr>
          <w:trHeight w:val="535"/>
        </w:trPr>
        <w:tc>
          <w:tcPr>
            <w:tcW w:w="9047" w:type="dxa"/>
            <w:gridSpan w:val="2"/>
            <w:shd w:val="clear" w:color="auto" w:fill="D9D9D9" w:themeFill="background1" w:themeFillShade="D9"/>
            <w:vAlign w:val="center"/>
          </w:tcPr>
          <w:p w14:paraId="7941BA24" w14:textId="3F3F3A05" w:rsidR="007C6D17" w:rsidRDefault="007C6D17" w:rsidP="00EF35EE">
            <w:r>
              <w:t xml:space="preserve">• </w:t>
            </w:r>
            <w:r>
              <w:t xml:space="preserve">Badge Issuance and Newsletter Photos </w:t>
            </w:r>
            <w:r>
              <w:t xml:space="preserve"> </w:t>
            </w:r>
          </w:p>
        </w:tc>
      </w:tr>
    </w:tbl>
    <w:p w14:paraId="1DCE73CD" w14:textId="02E2FBBF" w:rsidR="00C67855" w:rsidRDefault="00C67855" w:rsidP="00C67855">
      <w:pPr>
        <w:jc w:val="center"/>
      </w:pPr>
    </w:p>
    <w:sectPr w:rsidR="00C678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8BD8" w14:textId="77777777" w:rsidR="00C67855" w:rsidRDefault="00C67855" w:rsidP="00C67855">
      <w:pPr>
        <w:spacing w:after="0" w:line="240" w:lineRule="auto"/>
      </w:pPr>
      <w:r>
        <w:separator/>
      </w:r>
    </w:p>
  </w:endnote>
  <w:endnote w:type="continuationSeparator" w:id="0">
    <w:p w14:paraId="49ADD371" w14:textId="77777777" w:rsidR="00C67855" w:rsidRDefault="00C67855" w:rsidP="00C6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3542" w14:textId="77777777" w:rsidR="00C67855" w:rsidRDefault="00C67855" w:rsidP="00C67855">
      <w:pPr>
        <w:spacing w:after="0" w:line="240" w:lineRule="auto"/>
      </w:pPr>
      <w:r>
        <w:separator/>
      </w:r>
    </w:p>
  </w:footnote>
  <w:footnote w:type="continuationSeparator" w:id="0">
    <w:p w14:paraId="5C9B6FB7" w14:textId="77777777" w:rsidR="00C67855" w:rsidRDefault="00C67855" w:rsidP="00C6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136191">
    <w:abstractNumId w:val="8"/>
  </w:num>
  <w:num w:numId="2" w16cid:durableId="1318454655">
    <w:abstractNumId w:val="6"/>
  </w:num>
  <w:num w:numId="3" w16cid:durableId="817309890">
    <w:abstractNumId w:val="5"/>
  </w:num>
  <w:num w:numId="4" w16cid:durableId="1063915946">
    <w:abstractNumId w:val="4"/>
  </w:num>
  <w:num w:numId="5" w16cid:durableId="1822691630">
    <w:abstractNumId w:val="7"/>
  </w:num>
  <w:num w:numId="6" w16cid:durableId="654648480">
    <w:abstractNumId w:val="3"/>
  </w:num>
  <w:num w:numId="7" w16cid:durableId="474638440">
    <w:abstractNumId w:val="2"/>
  </w:num>
  <w:num w:numId="8" w16cid:durableId="1317493342">
    <w:abstractNumId w:val="1"/>
  </w:num>
  <w:num w:numId="9" w16cid:durableId="205877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3B59"/>
    <w:rsid w:val="00326F90"/>
    <w:rsid w:val="00522B24"/>
    <w:rsid w:val="00561AD5"/>
    <w:rsid w:val="00626DBF"/>
    <w:rsid w:val="007C6D17"/>
    <w:rsid w:val="00AA1D8D"/>
    <w:rsid w:val="00AE2CE6"/>
    <w:rsid w:val="00B47730"/>
    <w:rsid w:val="00BA5425"/>
    <w:rsid w:val="00C549FC"/>
    <w:rsid w:val="00C67855"/>
    <w:rsid w:val="00CB0664"/>
    <w:rsid w:val="00CD579E"/>
    <w:rsid w:val="00CF3B20"/>
    <w:rsid w:val="00D67069"/>
    <w:rsid w:val="00F542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1724D"/>
  <w14:defaultImageDpi w14:val="300"/>
  <w15:docId w15:val="{EE3F0932-F054-484E-A1F4-3C09E7F2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bfeea-a477-4856-9008-766e9aec3e81">
      <Terms xmlns="http://schemas.microsoft.com/office/infopath/2007/PartnerControls"/>
    </lcf76f155ced4ddcb4097134ff3c332f>
    <TaxCatchAll xmlns="babf3c55-6418-4468-a934-6a34d221c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1F44F3721F744A0725E7AE81B1433" ma:contentTypeVersion="18" ma:contentTypeDescription="Create a new document." ma:contentTypeScope="" ma:versionID="d2ba4efa98cc0be8cce9f064113161a4">
  <xsd:schema xmlns:xsd="http://www.w3.org/2001/XMLSchema" xmlns:xs="http://www.w3.org/2001/XMLSchema" xmlns:p="http://schemas.microsoft.com/office/2006/metadata/properties" xmlns:ns2="e04bfeea-a477-4856-9008-766e9aec3e81" xmlns:ns3="cb0c6305-aad5-4544-80f3-219781646cd0" xmlns:ns4="babf3c55-6418-4468-a934-6a34d221c400" targetNamespace="http://schemas.microsoft.com/office/2006/metadata/properties" ma:root="true" ma:fieldsID="b19b39d4c5bafa16aa4345575d0dd155" ns2:_="" ns3:_="" ns4:_="">
    <xsd:import namespace="e04bfeea-a477-4856-9008-766e9aec3e81"/>
    <xsd:import namespace="cb0c6305-aad5-4544-80f3-219781646cd0"/>
    <xsd:import namespace="babf3c55-6418-4468-a934-6a34d221c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feea-a477-4856-9008-766e9aec3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9f7ba-4619-422f-8fad-d209f0563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c6305-aad5-4544-80f3-219781646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f3c55-6418-4468-a934-6a34d221c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60b0a4-50c2-4a88-adda-7954ed112ff5}" ma:internalName="TaxCatchAll" ma:showField="CatchAllData" ma:web="babf3c55-6418-4468-a934-6a34d221c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84C7F-8BA7-4C3C-AE7A-EEFB4DE61300}">
  <ds:schemaRefs>
    <ds:schemaRef ds:uri="http://schemas.microsoft.com/office/2006/metadata/properties"/>
    <ds:schemaRef ds:uri="http://schemas.microsoft.com/office/infopath/2007/PartnerControls"/>
    <ds:schemaRef ds:uri="e04bfeea-a477-4856-9008-766e9aec3e81"/>
    <ds:schemaRef ds:uri="babf3c55-6418-4468-a934-6a34d221c400"/>
  </ds:schemaRefs>
</ds:datastoreItem>
</file>

<file path=customXml/itemProps2.xml><?xml version="1.0" encoding="utf-8"?>
<ds:datastoreItem xmlns:ds="http://schemas.openxmlformats.org/officeDocument/2006/customXml" ds:itemID="{228D7BEE-DF51-4C75-8A03-D4F9AED19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888A1-9321-4B37-B0FC-9770EE602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bfeea-a477-4856-9008-766e9aec3e81"/>
    <ds:schemaRef ds:uri="cb0c6305-aad5-4544-80f3-219781646cd0"/>
    <ds:schemaRef ds:uri="babf3c55-6418-4468-a934-6a34d221c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Vernalesha Walker</cp:lastModifiedBy>
  <cp:revision>2</cp:revision>
  <dcterms:created xsi:type="dcterms:W3CDTF">2025-09-04T14:29:00Z</dcterms:created>
  <dcterms:modified xsi:type="dcterms:W3CDTF">2025-09-04T14:29:00Z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0x0101005471F44F3721F744A0725E7AE81B1433</vt:lpwstr>
  </property>
</Properties>
</file>